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1F91" w14:textId="77777777" w:rsidR="008745C8" w:rsidRPr="008B474E" w:rsidRDefault="008745C8" w:rsidP="008745C8">
      <w:pPr>
        <w:spacing w:after="160" w:line="259" w:lineRule="auto"/>
        <w:rPr>
          <w:rFonts w:ascii="HelveticaNeueLT Std Blk Cn" w:eastAsiaTheme="majorEastAsia" w:hAnsi="HelveticaNeueLT Std Blk Cn" w:cstheme="majorBidi"/>
          <w:b/>
          <w:color w:val="auto"/>
          <w:sz w:val="48"/>
          <w:szCs w:val="32"/>
        </w:rPr>
      </w:pPr>
      <w:r w:rsidRPr="008B474E">
        <w:rPr>
          <w:rFonts w:ascii="HelveticaNeueLT Std Blk Cn" w:eastAsiaTheme="majorEastAsia" w:hAnsi="HelveticaNeueLT Std Blk Cn" w:cstheme="majorBidi"/>
          <w:b/>
          <w:color w:val="auto"/>
          <w:sz w:val="48"/>
          <w:szCs w:val="32"/>
        </w:rPr>
        <w:t>Memorandum of Understanding</w:t>
      </w:r>
    </w:p>
    <w:p w14:paraId="5510AAA2" w14:textId="77777777" w:rsidR="008745C8" w:rsidRPr="008B474E" w:rsidRDefault="008745C8" w:rsidP="008745C8">
      <w:pPr>
        <w:pStyle w:val="Keyline"/>
        <w:rPr>
          <w:rFonts w:ascii="HelveticaNeueLT Std Lt" w:hAnsi="HelveticaNeueLT Std Lt"/>
          <w:color w:val="auto"/>
        </w:rPr>
      </w:pPr>
      <w:bookmarkStart w:id="0" w:name="_Toc25228809"/>
      <w:r w:rsidRPr="008B474E">
        <w:rPr>
          <w:rFonts w:ascii="HelveticaNeueLT Std Lt" w:hAnsi="HelveticaNeueLT Std Lt"/>
          <w:color w:val="auto"/>
        </w:rPr>
        <w:t>The National Party of Australia - Victoria</w:t>
      </w:r>
    </w:p>
    <w:tbl>
      <w:tblPr>
        <w:tblStyle w:val="TableGrid"/>
        <w:tblW w:w="9632" w:type="dxa"/>
        <w:tblInd w:w="-113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8745C8" w:rsidRPr="008B474E" w14:paraId="7359716E" w14:textId="77777777" w:rsidTr="00767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2" w:type="dxa"/>
            <w:shd w:val="clear" w:color="auto" w:fill="auto"/>
          </w:tcPr>
          <w:p w14:paraId="7B6EE216" w14:textId="77777777" w:rsidR="008745C8" w:rsidRPr="008B474E" w:rsidRDefault="008745C8" w:rsidP="00767495">
            <w:pPr>
              <w:spacing w:before="120" w:after="120"/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Between:</w:t>
            </w:r>
          </w:p>
          <w:p w14:paraId="67E47301" w14:textId="77777777" w:rsidR="008745C8" w:rsidRPr="008B474E" w:rsidRDefault="008745C8" w:rsidP="00767495">
            <w:pPr>
              <w:spacing w:before="120" w:after="120"/>
              <w:rPr>
                <w:rFonts w:ascii="HelveticaNeueLT Std Lt" w:hAnsi="HelveticaNeueLT Std Lt"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Head Office (HO)</w:t>
            </w:r>
            <w:r w:rsidRPr="008B474E">
              <w:rPr>
                <w:rFonts w:ascii="HelveticaNeueLT Std Lt" w:hAnsi="HelveticaNeueLT Std Lt"/>
                <w:color w:val="auto"/>
                <w:sz w:val="18"/>
                <w:szCs w:val="18"/>
              </w:rPr>
              <w:t xml:space="preserve"> - </w:t>
            </w: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Central Campaign Committee (CCC)</w:t>
            </w:r>
            <w:r w:rsidRPr="008B474E">
              <w:rPr>
                <w:rFonts w:ascii="HelveticaNeueLT Std Lt" w:hAnsi="HelveticaNeueLT Std Lt"/>
                <w:color w:val="auto"/>
                <w:sz w:val="18"/>
                <w:szCs w:val="18"/>
              </w:rPr>
              <w:t xml:space="preserve"> - </w:t>
            </w: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Local Campaign Committee (LCC)</w:t>
            </w:r>
          </w:p>
          <w:p w14:paraId="421CE7DF" w14:textId="77777777" w:rsidR="008745C8" w:rsidRPr="008B474E" w:rsidRDefault="008745C8" w:rsidP="00767495">
            <w:pPr>
              <w:spacing w:before="120" w:after="120"/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</w:p>
          <w:p w14:paraId="69F82F2D" w14:textId="77777777" w:rsidR="008745C8" w:rsidRPr="008B474E" w:rsidRDefault="008745C8" w:rsidP="008745C8">
            <w:pPr>
              <w:pStyle w:val="ListNumber"/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Duration of the MOU</w:t>
            </w:r>
          </w:p>
          <w:p w14:paraId="7136B107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color w:val="auto"/>
                <w:sz w:val="18"/>
                <w:szCs w:val="18"/>
              </w:rPr>
              <w:t xml:space="preserve">This is a non-binding Memorandum of Understanding (MOU) between </w:t>
            </w: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HO, CCC</w:t>
            </w:r>
            <w:r w:rsidRPr="008B474E">
              <w:rPr>
                <w:rFonts w:ascii="HelveticaNeueLT Std Lt" w:hAnsi="HelveticaNeueLT Std Lt"/>
                <w:color w:val="auto"/>
                <w:sz w:val="18"/>
                <w:szCs w:val="18"/>
              </w:rPr>
              <w:t xml:space="preserve"> and </w:t>
            </w:r>
            <w:r w:rsidRPr="008B474E">
              <w:rPr>
                <w:rFonts w:ascii="HelveticaNeueLT Std Lt" w:hAnsi="HelveticaNeueLT Std Lt"/>
                <w:b/>
                <w:bCs/>
                <w:color w:val="auto"/>
                <w:sz w:val="18"/>
                <w:szCs w:val="18"/>
              </w:rPr>
              <w:t>LCC.</w:t>
            </w:r>
          </w:p>
          <w:p w14:paraId="5A325805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color w:val="auto"/>
                <w:sz w:val="18"/>
                <w:szCs w:val="18"/>
              </w:rPr>
              <w:t>The MOU will be revised annually by Board of Management (BOM)</w:t>
            </w:r>
          </w:p>
          <w:p w14:paraId="5867A908" w14:textId="77777777" w:rsidR="008745C8" w:rsidRPr="008B474E" w:rsidRDefault="008745C8" w:rsidP="00767495">
            <w:pPr>
              <w:pStyle w:val="ListBullet"/>
              <w:numPr>
                <w:ilvl w:val="0"/>
                <w:numId w:val="0"/>
              </w:numPr>
              <w:spacing w:before="80"/>
              <w:rPr>
                <w:rFonts w:ascii="HelveticaNeueLT Std Lt" w:hAnsi="HelveticaNeueLT Std Lt"/>
                <w:color w:val="auto"/>
                <w:sz w:val="18"/>
                <w:szCs w:val="18"/>
              </w:rPr>
            </w:pPr>
          </w:p>
          <w:p w14:paraId="1BCC835B" w14:textId="77777777" w:rsidR="008745C8" w:rsidRPr="008B474E" w:rsidRDefault="008745C8" w:rsidP="008745C8">
            <w:pPr>
              <w:pStyle w:val="ListNumber"/>
              <w:spacing w:before="120" w:after="80"/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Goals and objectives</w:t>
            </w:r>
          </w:p>
          <w:p w14:paraId="0FD7FFAC" w14:textId="77777777" w:rsidR="008745C8" w:rsidRPr="008B474E" w:rsidRDefault="008745C8" w:rsidP="00767495">
            <w:pPr>
              <w:pStyle w:val="ListBullet"/>
              <w:spacing w:before="80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To win election campaigns for The National Party of Australia – Victoria</w:t>
            </w:r>
            <w:r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.</w:t>
            </w:r>
          </w:p>
          <w:p w14:paraId="6C781324" w14:textId="77777777" w:rsidR="008745C8" w:rsidRPr="008B474E" w:rsidRDefault="008745C8" w:rsidP="00767495">
            <w:pPr>
              <w:pStyle w:val="ListBullet"/>
              <w:spacing w:before="80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To establish and maintain a strong collaborative working relationship between HO, CCC and LCC.</w:t>
            </w:r>
          </w:p>
          <w:p w14:paraId="55834BFB" w14:textId="77777777" w:rsidR="008745C8" w:rsidRPr="008B474E" w:rsidRDefault="008745C8" w:rsidP="00767495">
            <w:pPr>
              <w:pStyle w:val="ListBullet"/>
              <w:numPr>
                <w:ilvl w:val="0"/>
                <w:numId w:val="0"/>
              </w:numPr>
              <w:spacing w:before="80"/>
              <w:ind w:left="284"/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</w:p>
          <w:p w14:paraId="2906B86C" w14:textId="77777777" w:rsidR="008745C8" w:rsidRPr="008B474E" w:rsidRDefault="008745C8" w:rsidP="008745C8">
            <w:pPr>
              <w:pStyle w:val="ListNumber"/>
              <w:spacing w:before="120" w:after="80"/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Roles and responsibilities</w:t>
            </w:r>
          </w:p>
          <w:p w14:paraId="01DDD1B8" w14:textId="77777777" w:rsidR="008745C8" w:rsidRPr="008B474E" w:rsidRDefault="008745C8" w:rsidP="00767495">
            <w:pPr>
              <w:pStyle w:val="ListBullet"/>
              <w:numPr>
                <w:ilvl w:val="0"/>
                <w:numId w:val="0"/>
              </w:numPr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Central Campaign Committee</w:t>
            </w:r>
          </w:p>
          <w:p w14:paraId="35C32216" w14:textId="77777777" w:rsidR="008745C8" w:rsidRPr="008B474E" w:rsidRDefault="008745C8" w:rsidP="008745C8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 xml:space="preserve">The Central Campaign Committee will work closely with local campaigns and Head Office to develop and monitor a campaign strategy, including fundraising targets, data collection, volunteer targets, canvassing activity, and media activity. </w:t>
            </w:r>
          </w:p>
          <w:p w14:paraId="19FF8036" w14:textId="77777777" w:rsidR="008745C8" w:rsidRPr="008B474E" w:rsidRDefault="008745C8" w:rsidP="00767495">
            <w:pPr>
              <w:pStyle w:val="ListBullet"/>
              <w:numPr>
                <w:ilvl w:val="0"/>
                <w:numId w:val="0"/>
              </w:numPr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Local Campaign Committee</w:t>
            </w:r>
          </w:p>
          <w:p w14:paraId="79E65667" w14:textId="77777777" w:rsidR="008745C8" w:rsidRPr="008B474E" w:rsidRDefault="008745C8" w:rsidP="008745C8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 xml:space="preserve">It is the role of the campaign committee to oversee all localised campaign activity. </w:t>
            </w:r>
          </w:p>
          <w:p w14:paraId="148DB5DE" w14:textId="77777777" w:rsidR="008745C8" w:rsidRPr="008B474E" w:rsidRDefault="008745C8" w:rsidP="00767495">
            <w:pPr>
              <w:pStyle w:val="ListBullet"/>
              <w:numPr>
                <w:ilvl w:val="0"/>
                <w:numId w:val="0"/>
              </w:numPr>
              <w:ind w:left="284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The campaign committee will be responsible for:</w:t>
            </w:r>
          </w:p>
          <w:p w14:paraId="1B86B049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Strategy and planning</w:t>
            </w:r>
          </w:p>
          <w:p w14:paraId="1925A18F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Finances and Campaign Budget</w:t>
            </w:r>
          </w:p>
          <w:p w14:paraId="53B3B7E6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Volunteer Management</w:t>
            </w:r>
          </w:p>
          <w:p w14:paraId="30A2E14D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Opposition research and intelligence</w:t>
            </w:r>
          </w:p>
          <w:p w14:paraId="73AA0C47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Election day rosters</w:t>
            </w:r>
          </w:p>
          <w:p w14:paraId="5DA600AB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 xml:space="preserve">Media and Marketing </w:t>
            </w:r>
          </w:p>
          <w:p w14:paraId="44748A25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Direct mail and letterboxing</w:t>
            </w:r>
          </w:p>
          <w:p w14:paraId="45E4881B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Data Collection</w:t>
            </w:r>
          </w:p>
          <w:p w14:paraId="6B464567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 xml:space="preserve">Phone Canvassing  </w:t>
            </w:r>
          </w:p>
          <w:p w14:paraId="01E17935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Campaign Activity Shopping centres, market stalls, etc</w:t>
            </w:r>
          </w:p>
          <w:p w14:paraId="41F3923D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Election night preparation</w:t>
            </w:r>
          </w:p>
          <w:p w14:paraId="383DF98B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 xml:space="preserve">Pack up, follow up and thank you letters </w:t>
            </w:r>
          </w:p>
          <w:p w14:paraId="3C9B09A3" w14:textId="77777777" w:rsidR="008745C8" w:rsidRPr="008B474E" w:rsidRDefault="008745C8" w:rsidP="00767495">
            <w:pPr>
              <w:pStyle w:val="ListBullet"/>
              <w:numPr>
                <w:ilvl w:val="0"/>
                <w:numId w:val="0"/>
              </w:numPr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Head Office</w:t>
            </w:r>
          </w:p>
          <w:p w14:paraId="22CD7846" w14:textId="77777777" w:rsidR="008745C8" w:rsidRPr="008B474E" w:rsidRDefault="008745C8" w:rsidP="008745C8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 xml:space="preserve">It is the role of Head Office to support the campaign committee, candidates, and parliamentary wing. </w:t>
            </w:r>
          </w:p>
          <w:p w14:paraId="3F8BE8E6" w14:textId="77777777" w:rsidR="008745C8" w:rsidRPr="008B474E" w:rsidRDefault="008745C8" w:rsidP="00767495">
            <w:pPr>
              <w:pStyle w:val="ListBullet"/>
              <w:numPr>
                <w:ilvl w:val="0"/>
                <w:numId w:val="0"/>
              </w:numPr>
              <w:ind w:left="284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Head Office is responsible for:</w:t>
            </w:r>
          </w:p>
          <w:p w14:paraId="7572A6BA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Preselection’s</w:t>
            </w:r>
          </w:p>
          <w:p w14:paraId="4A733258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National Party Brand/ Style Guide</w:t>
            </w:r>
          </w:p>
          <w:p w14:paraId="405F2EB7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Authorisation of campaign material</w:t>
            </w:r>
          </w:p>
          <w:p w14:paraId="1E8FE6AB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 xml:space="preserve">Senate/Upper House Campaigns </w:t>
            </w:r>
          </w:p>
          <w:p w14:paraId="1190ECD7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Electoral Commission communications</w:t>
            </w:r>
          </w:p>
          <w:p w14:paraId="7FDAA8DA" w14:textId="77777777" w:rsidR="008745C8" w:rsidRPr="008B474E" w:rsidRDefault="008745C8" w:rsidP="00767495">
            <w:pPr>
              <w:pStyle w:val="ListBullet"/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 xml:space="preserve">Registration of candidates </w:t>
            </w:r>
          </w:p>
          <w:p w14:paraId="028CAE9B" w14:textId="77777777" w:rsidR="008745C8" w:rsidRPr="008B474E" w:rsidRDefault="008745C8" w:rsidP="00767495">
            <w:pPr>
              <w:pStyle w:val="ListBullet"/>
              <w:numPr>
                <w:ilvl w:val="0"/>
                <w:numId w:val="0"/>
              </w:numPr>
              <w:spacing w:before="80"/>
              <w:ind w:left="284" w:hanging="284"/>
              <w:rPr>
                <w:rFonts w:ascii="HelveticaNeueLT Std Lt" w:hAnsi="HelveticaNeueLT Std Lt"/>
                <w:color w:val="auto"/>
              </w:rPr>
            </w:pPr>
          </w:p>
          <w:p w14:paraId="6A132A13" w14:textId="77777777" w:rsidR="008745C8" w:rsidRPr="008B474E" w:rsidRDefault="008745C8" w:rsidP="008745C8">
            <w:pPr>
              <w:pStyle w:val="ListNumber"/>
              <w:spacing w:before="80" w:after="80"/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lastRenderedPageBreak/>
              <w:t>Meetings</w:t>
            </w:r>
          </w:p>
          <w:p w14:paraId="7C421CD4" w14:textId="77777777" w:rsidR="008745C8" w:rsidRPr="008B474E" w:rsidRDefault="008745C8" w:rsidP="00767495">
            <w:pPr>
              <w:pStyle w:val="ListBullet"/>
              <w:spacing w:before="80"/>
              <w:rPr>
                <w:rFonts w:ascii="HelveticaNeueLT Std Lt" w:hAnsi="HelveticaNeueLT Std Lt"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color w:val="auto"/>
                <w:sz w:val="18"/>
                <w:szCs w:val="18"/>
              </w:rPr>
              <w:t xml:space="preserve">The LCC will be required to meet weekly or as required in the leadup to the campaign. </w:t>
            </w:r>
          </w:p>
          <w:p w14:paraId="0F58E083" w14:textId="77777777" w:rsidR="008745C8" w:rsidRPr="008B474E" w:rsidRDefault="008745C8" w:rsidP="00767495">
            <w:pPr>
              <w:pStyle w:val="ListBullet"/>
              <w:spacing w:before="80"/>
              <w:rPr>
                <w:rFonts w:ascii="HelveticaNeueLT Std Lt" w:hAnsi="HelveticaNeueLT Std Lt"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color w:val="auto"/>
                <w:sz w:val="18"/>
                <w:szCs w:val="18"/>
              </w:rPr>
              <w:t xml:space="preserve">Meetings will be chaired by </w:t>
            </w:r>
            <w:r w:rsidRPr="008B474E">
              <w:rPr>
                <w:rFonts w:ascii="HelveticaNeueLT Std Lt" w:hAnsi="HelveticaNeueLT Std Lt"/>
                <w:bCs/>
                <w:color w:val="auto"/>
                <w:sz w:val="18"/>
                <w:szCs w:val="18"/>
              </w:rPr>
              <w:t>the relevant committee chair.</w:t>
            </w:r>
          </w:p>
          <w:p w14:paraId="5FA9BFDB" w14:textId="77777777" w:rsidR="008745C8" w:rsidRPr="008B474E" w:rsidRDefault="008745C8" w:rsidP="00767495">
            <w:pPr>
              <w:pStyle w:val="ListBullet"/>
              <w:spacing w:before="80"/>
              <w:rPr>
                <w:rFonts w:ascii="HelveticaNeueLT Std Lt" w:hAnsi="HelveticaNeueLT Std Lt"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color w:val="auto"/>
                <w:sz w:val="18"/>
                <w:szCs w:val="18"/>
              </w:rPr>
              <w:t>Meeting agendas and minutes will be prepared by the relevant committee secretary.</w:t>
            </w:r>
          </w:p>
          <w:p w14:paraId="0E320C3A" w14:textId="77777777" w:rsidR="008745C8" w:rsidRPr="008B474E" w:rsidRDefault="008745C8" w:rsidP="00767495">
            <w:pPr>
              <w:pStyle w:val="ListNumber"/>
              <w:numPr>
                <w:ilvl w:val="0"/>
                <w:numId w:val="0"/>
              </w:numPr>
              <w:spacing w:before="120" w:after="80"/>
              <w:ind w:left="284"/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</w:p>
          <w:p w14:paraId="310BD47A" w14:textId="77777777" w:rsidR="008745C8" w:rsidRPr="008B474E" w:rsidRDefault="008745C8" w:rsidP="008745C8">
            <w:pPr>
              <w:pStyle w:val="ListNumber"/>
              <w:spacing w:before="120" w:after="80"/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Reporting</w:t>
            </w:r>
          </w:p>
          <w:p w14:paraId="2DE32A22" w14:textId="77777777" w:rsidR="008745C8" w:rsidRPr="008B474E" w:rsidRDefault="008745C8" w:rsidP="00767495">
            <w:pPr>
              <w:pStyle w:val="ListNumber"/>
              <w:numPr>
                <w:ilvl w:val="0"/>
                <w:numId w:val="0"/>
              </w:numPr>
              <w:spacing w:before="120" w:after="80"/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Central Campaign Committee</w:t>
            </w:r>
          </w:p>
          <w:p w14:paraId="7ED41DB5" w14:textId="77777777" w:rsidR="008745C8" w:rsidRPr="008B474E" w:rsidRDefault="008745C8" w:rsidP="00767495">
            <w:pPr>
              <w:pStyle w:val="ListBullet"/>
              <w:spacing w:before="80"/>
              <w:rPr>
                <w:rFonts w:ascii="HelveticaNeueLT Std Lt" w:hAnsi="HelveticaNeueLT Std Lt"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color w:val="auto"/>
                <w:sz w:val="18"/>
                <w:szCs w:val="18"/>
              </w:rPr>
              <w:t>Will report monthly to BOM</w:t>
            </w:r>
          </w:p>
          <w:p w14:paraId="2A84B446" w14:textId="77777777" w:rsidR="008745C8" w:rsidRPr="008B474E" w:rsidRDefault="008745C8" w:rsidP="00767495">
            <w:pPr>
              <w:pStyle w:val="ListNumber"/>
              <w:numPr>
                <w:ilvl w:val="0"/>
                <w:numId w:val="0"/>
              </w:numPr>
              <w:spacing w:before="120" w:after="80"/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Local Campaign Committee</w:t>
            </w:r>
          </w:p>
          <w:p w14:paraId="40049D4C" w14:textId="77777777" w:rsidR="008745C8" w:rsidRPr="008B474E" w:rsidRDefault="008745C8" w:rsidP="00767495">
            <w:pPr>
              <w:pStyle w:val="ListBullet"/>
              <w:spacing w:before="80"/>
              <w:rPr>
                <w:rFonts w:ascii="HelveticaNeueLT Std Lt" w:hAnsi="HelveticaNeueLT Std Lt"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color w:val="auto"/>
                <w:sz w:val="18"/>
                <w:szCs w:val="18"/>
              </w:rPr>
              <w:t xml:space="preserve">Will report monthly or as required to CCC </w:t>
            </w:r>
          </w:p>
          <w:p w14:paraId="0C134B79" w14:textId="77777777" w:rsidR="008745C8" w:rsidRPr="008B474E" w:rsidRDefault="008745C8" w:rsidP="00767495">
            <w:pPr>
              <w:pStyle w:val="ListNumber"/>
              <w:numPr>
                <w:ilvl w:val="0"/>
                <w:numId w:val="0"/>
              </w:numPr>
              <w:spacing w:before="120" w:after="80"/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b/>
                <w:color w:val="auto"/>
                <w:sz w:val="18"/>
                <w:szCs w:val="18"/>
              </w:rPr>
              <w:t>Head Office</w:t>
            </w:r>
          </w:p>
          <w:p w14:paraId="5B4312C8" w14:textId="77777777" w:rsidR="008745C8" w:rsidRPr="008B474E" w:rsidRDefault="008745C8" w:rsidP="00767495">
            <w:pPr>
              <w:pStyle w:val="ListBullet"/>
              <w:spacing w:before="80"/>
              <w:rPr>
                <w:rFonts w:ascii="HelveticaNeueLT Std Lt" w:hAnsi="HelveticaNeueLT Std Lt"/>
                <w:color w:val="auto"/>
                <w:sz w:val="18"/>
                <w:szCs w:val="18"/>
              </w:rPr>
            </w:pPr>
            <w:r w:rsidRPr="008B474E">
              <w:rPr>
                <w:rFonts w:ascii="HelveticaNeueLT Std Lt" w:hAnsi="HelveticaNeueLT Std Lt"/>
                <w:color w:val="auto"/>
                <w:sz w:val="18"/>
                <w:szCs w:val="18"/>
              </w:rPr>
              <w:t>Will report regularly to BOM and State Council (SC)</w:t>
            </w:r>
          </w:p>
          <w:p w14:paraId="37347AD8" w14:textId="77777777" w:rsidR="008745C8" w:rsidRPr="008B474E" w:rsidRDefault="008745C8" w:rsidP="00767495">
            <w:pPr>
              <w:spacing w:before="80" w:after="80"/>
              <w:rPr>
                <w:rFonts w:ascii="HelveticaNeueLT Std Lt" w:hAnsi="HelveticaNeueLT Std Lt"/>
                <w:color w:val="auto"/>
                <w:sz w:val="18"/>
                <w:szCs w:val="18"/>
              </w:rPr>
            </w:pPr>
          </w:p>
        </w:tc>
      </w:tr>
      <w:bookmarkEnd w:id="0"/>
    </w:tbl>
    <w:p w14:paraId="6B214580" w14:textId="77777777" w:rsidR="004116D4" w:rsidRPr="008745C8" w:rsidRDefault="004116D4" w:rsidP="008745C8"/>
    <w:sectPr w:rsidR="004116D4" w:rsidRPr="00874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HelveticaNeueLT Std L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Blk Cn">
    <w:panose1 w:val="020B0906030702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37EA"/>
    <w:multiLevelType w:val="multilevel"/>
    <w:tmpl w:val="EB5602C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" w15:restartNumberingAfterBreak="0">
    <w:nsid w:val="176F332E"/>
    <w:multiLevelType w:val="multilevel"/>
    <w:tmpl w:val="B690521A"/>
    <w:numStyleLink w:val="Bullets"/>
  </w:abstractNum>
  <w:abstractNum w:abstractNumId="2" w15:restartNumberingAfterBreak="0">
    <w:nsid w:val="18F225DD"/>
    <w:multiLevelType w:val="hybridMultilevel"/>
    <w:tmpl w:val="8FC01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729E"/>
    <w:multiLevelType w:val="hybridMultilevel"/>
    <w:tmpl w:val="B210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34C25"/>
    <w:multiLevelType w:val="hybridMultilevel"/>
    <w:tmpl w:val="5C92A902"/>
    <w:lvl w:ilvl="0" w:tplc="A8262274">
      <w:numFmt w:val="bullet"/>
      <w:lvlText w:val="•"/>
      <w:lvlJc w:val="left"/>
      <w:pPr>
        <w:ind w:left="720" w:hanging="360"/>
      </w:pPr>
      <w:rPr>
        <w:rFonts w:ascii="HelveticaNeueLT Std Lt" w:eastAsiaTheme="minorHAnsi" w:hAnsi="HelveticaNeueLT Std L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1502C"/>
    <w:multiLevelType w:val="multilevel"/>
    <w:tmpl w:val="B690521A"/>
    <w:styleLink w:val="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  <w:color w:val="4472C4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6" w15:restartNumberingAfterBreak="0">
    <w:nsid w:val="610C617F"/>
    <w:multiLevelType w:val="hybridMultilevel"/>
    <w:tmpl w:val="FE4A149A"/>
    <w:lvl w:ilvl="0" w:tplc="A8262274">
      <w:numFmt w:val="bullet"/>
      <w:lvlText w:val="•"/>
      <w:lvlJc w:val="left"/>
      <w:pPr>
        <w:ind w:left="720" w:hanging="360"/>
      </w:pPr>
      <w:rPr>
        <w:rFonts w:ascii="HelveticaNeueLT Std Lt" w:eastAsiaTheme="minorHAnsi" w:hAnsi="HelveticaNeueLT Std L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</w:rPr>
      </w:lvl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D4"/>
    <w:rsid w:val="00054BA9"/>
    <w:rsid w:val="004116D4"/>
    <w:rsid w:val="00426AE0"/>
    <w:rsid w:val="00477E77"/>
    <w:rsid w:val="004B34C7"/>
    <w:rsid w:val="006C1287"/>
    <w:rsid w:val="006E1286"/>
    <w:rsid w:val="008745C8"/>
    <w:rsid w:val="009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CBF2"/>
  <w15:chartTrackingRefBased/>
  <w15:docId w15:val="{8CCA0AE5-58BB-46BB-AB53-18545B16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C8"/>
    <w:pPr>
      <w:spacing w:after="140" w:line="240" w:lineRule="auto"/>
    </w:pPr>
    <w:rPr>
      <w:color w:val="000000" w:themeColor="text1"/>
      <w:spacing w:val="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D4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116D4"/>
    <w:pPr>
      <w:spacing w:line="2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116D4"/>
    <w:rPr>
      <w:rFonts w:cs="HelveticaNeueLT Std Lt"/>
      <w:color w:val="211D1E"/>
      <w:sz w:val="22"/>
      <w:szCs w:val="22"/>
    </w:rPr>
  </w:style>
  <w:style w:type="paragraph" w:styleId="ListParagraph">
    <w:name w:val="List Paragraph"/>
    <w:basedOn w:val="Normal"/>
    <w:uiPriority w:val="34"/>
    <w:qFormat/>
    <w:rsid w:val="004116D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8745C8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99"/>
    <w:unhideWhenUsed/>
    <w:qFormat/>
    <w:rsid w:val="008745C8"/>
    <w:pPr>
      <w:numPr>
        <w:ilvl w:val="1"/>
        <w:numId w:val="7"/>
      </w:numPr>
    </w:pPr>
  </w:style>
  <w:style w:type="paragraph" w:styleId="ListNumber">
    <w:name w:val="List Number"/>
    <w:basedOn w:val="Normal"/>
    <w:uiPriority w:val="99"/>
    <w:unhideWhenUsed/>
    <w:qFormat/>
    <w:rsid w:val="008745C8"/>
    <w:pPr>
      <w:numPr>
        <w:numId w:val="6"/>
      </w:numPr>
    </w:pPr>
  </w:style>
  <w:style w:type="numbering" w:customStyle="1" w:styleId="Bullets">
    <w:name w:val="Bullets"/>
    <w:uiPriority w:val="99"/>
    <w:rsid w:val="008745C8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qFormat/>
    <w:rsid w:val="008745C8"/>
    <w:pPr>
      <w:numPr>
        <w:ilvl w:val="1"/>
        <w:numId w:val="6"/>
      </w:numPr>
    </w:pPr>
  </w:style>
  <w:style w:type="numbering" w:customStyle="1" w:styleId="Numbering">
    <w:name w:val="Numbering"/>
    <w:uiPriority w:val="99"/>
    <w:rsid w:val="008745C8"/>
    <w:pPr>
      <w:numPr>
        <w:numId w:val="6"/>
      </w:numPr>
    </w:pPr>
  </w:style>
  <w:style w:type="paragraph" w:styleId="ListBullet3">
    <w:name w:val="List Bullet 3"/>
    <w:basedOn w:val="Normal"/>
    <w:uiPriority w:val="99"/>
    <w:unhideWhenUsed/>
    <w:qFormat/>
    <w:rsid w:val="008745C8"/>
    <w:pPr>
      <w:numPr>
        <w:ilvl w:val="2"/>
        <w:numId w:val="7"/>
      </w:numPr>
    </w:pPr>
  </w:style>
  <w:style w:type="paragraph" w:styleId="ListNumber3">
    <w:name w:val="List Number 3"/>
    <w:basedOn w:val="Normal"/>
    <w:uiPriority w:val="99"/>
    <w:unhideWhenUsed/>
    <w:qFormat/>
    <w:rsid w:val="008745C8"/>
    <w:pPr>
      <w:numPr>
        <w:ilvl w:val="2"/>
        <w:numId w:val="6"/>
      </w:numPr>
    </w:pPr>
  </w:style>
  <w:style w:type="paragraph" w:styleId="ListNumber4">
    <w:name w:val="List Number 4"/>
    <w:basedOn w:val="Normal"/>
    <w:uiPriority w:val="99"/>
    <w:unhideWhenUsed/>
    <w:rsid w:val="008745C8"/>
    <w:pPr>
      <w:numPr>
        <w:ilvl w:val="3"/>
        <w:numId w:val="6"/>
      </w:numPr>
    </w:pPr>
  </w:style>
  <w:style w:type="paragraph" w:styleId="ListNumber5">
    <w:name w:val="List Number 5"/>
    <w:basedOn w:val="Normal"/>
    <w:uiPriority w:val="99"/>
    <w:unhideWhenUsed/>
    <w:rsid w:val="008745C8"/>
    <w:pPr>
      <w:numPr>
        <w:ilvl w:val="4"/>
        <w:numId w:val="6"/>
      </w:numPr>
    </w:pPr>
  </w:style>
  <w:style w:type="paragraph" w:customStyle="1" w:styleId="Keyline">
    <w:name w:val="Keyline"/>
    <w:basedOn w:val="Normal"/>
    <w:next w:val="Normal"/>
    <w:link w:val="KeylineChar"/>
    <w:uiPriority w:val="2"/>
    <w:qFormat/>
    <w:rsid w:val="008745C8"/>
    <w:pPr>
      <w:pBdr>
        <w:bottom w:val="single" w:sz="8" w:space="1" w:color="4472C4" w:themeColor="accent1"/>
      </w:pBdr>
      <w:spacing w:after="240"/>
    </w:pPr>
  </w:style>
  <w:style w:type="character" w:customStyle="1" w:styleId="KeylineChar">
    <w:name w:val="Keyline Char"/>
    <w:basedOn w:val="DefaultParagraphFont"/>
    <w:link w:val="Keyline"/>
    <w:uiPriority w:val="2"/>
    <w:rsid w:val="008745C8"/>
    <w:rPr>
      <w:color w:val="000000" w:themeColor="text1"/>
      <w:spacing w:val="1"/>
      <w:sz w:val="20"/>
    </w:rPr>
  </w:style>
  <w:style w:type="table" w:styleId="TableGrid">
    <w:name w:val="Table Grid"/>
    <w:basedOn w:val="TableNormal"/>
    <w:uiPriority w:val="39"/>
    <w:rsid w:val="008745C8"/>
    <w:pPr>
      <w:spacing w:after="0" w:line="240" w:lineRule="auto"/>
    </w:pPr>
    <w:tblPr>
      <w:tblBorders>
        <w:insideH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F1F1F2"/>
    </w:tcPr>
    <w:tblStylePr w:type="firstRow">
      <w:tblPr/>
      <w:tcPr>
        <w:shd w:val="clear" w:color="auto" w:fill="00B2A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McKenzie</dc:creator>
  <cp:keywords/>
  <dc:description/>
  <cp:lastModifiedBy>Jake McKenzie</cp:lastModifiedBy>
  <cp:revision>3</cp:revision>
  <dcterms:created xsi:type="dcterms:W3CDTF">2020-07-10T05:06:00Z</dcterms:created>
  <dcterms:modified xsi:type="dcterms:W3CDTF">2020-07-13T02:58:00Z</dcterms:modified>
</cp:coreProperties>
</file>